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1091" w14:textId="263A9C75" w:rsidR="002072F0" w:rsidRPr="002072F0" w:rsidRDefault="002072F0" w:rsidP="002072F0">
      <w:pPr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2072F0">
        <w:rPr>
          <w:rFonts w:ascii="Calibri" w:eastAsia="Calibri" w:hAnsi="Calibri" w:cs="Calibri"/>
          <w:b/>
          <w:bCs/>
          <w:sz w:val="24"/>
          <w:szCs w:val="24"/>
        </w:rPr>
        <w:t>TRANSKRIP WAWANCARA V</w:t>
      </w:r>
      <w:r>
        <w:rPr>
          <w:rFonts w:ascii="Calibri" w:eastAsia="Calibri" w:hAnsi="Calibri" w:cs="Calibri"/>
          <w:b/>
          <w:bCs/>
          <w:sz w:val="24"/>
          <w:szCs w:val="24"/>
        </w:rPr>
        <w:t>II</w:t>
      </w:r>
    </w:p>
    <w:p w14:paraId="452E6867" w14:textId="77777777" w:rsidR="00AC710D" w:rsidRDefault="00AC710D" w:rsidP="00640CF6">
      <w:pPr>
        <w:rPr>
          <w:rFonts w:ascii="Calibri" w:eastAsia="Calibri" w:hAnsi="Calibri" w:cs="Calibri"/>
          <w:sz w:val="24"/>
          <w:szCs w:val="24"/>
        </w:rPr>
      </w:pPr>
    </w:p>
    <w:p w14:paraId="7E4F73C3" w14:textId="0BA14706" w:rsidR="00640CF6" w:rsidRDefault="00640CF6" w:rsidP="00640CF6">
      <w:pPr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Narasumber</w:t>
      </w:r>
      <w:proofErr w:type="spellEnd"/>
      <w:r w:rsidR="002072F0"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sz w:val="24"/>
          <w:szCs w:val="24"/>
        </w:rPr>
        <w:t>Qonitah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Nuraini</w:t>
      </w:r>
      <w:proofErr w:type="spellEnd"/>
    </w:p>
    <w:p w14:paraId="572FDC3A" w14:textId="1E4A96A4" w:rsidR="00640CF6" w:rsidRDefault="002072F0" w:rsidP="00640CF6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Status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:</w:t>
      </w:r>
      <w:r w:rsidR="001540F4">
        <w:rPr>
          <w:rFonts w:ascii="Calibri" w:eastAsia="Calibri" w:hAnsi="Calibri" w:cs="Calibri"/>
          <w:sz w:val="24"/>
          <w:szCs w:val="24"/>
        </w:rPr>
        <w:t xml:space="preserve"> </w:t>
      </w:r>
      <w:r w:rsidR="00640CF6">
        <w:rPr>
          <w:rFonts w:ascii="Calibri" w:eastAsia="Calibri" w:hAnsi="Calibri" w:cs="Calibri"/>
          <w:sz w:val="24"/>
          <w:szCs w:val="24"/>
        </w:rPr>
        <w:t xml:space="preserve">Guru </w:t>
      </w:r>
      <w:r>
        <w:rPr>
          <w:rFonts w:ascii="Calibri" w:eastAsia="Calibri" w:hAnsi="Calibri" w:cs="Calibri"/>
          <w:sz w:val="24"/>
          <w:szCs w:val="24"/>
        </w:rPr>
        <w:t>BK</w:t>
      </w:r>
    </w:p>
    <w:p w14:paraId="2202914A" w14:textId="5BD85F2B" w:rsidR="00B53302" w:rsidRDefault="00B53302" w:rsidP="00640CF6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C710D" w14:paraId="345F3710" w14:textId="77777777" w:rsidTr="00AC710D">
        <w:tc>
          <w:tcPr>
            <w:tcW w:w="4508" w:type="dxa"/>
          </w:tcPr>
          <w:p w14:paraId="3587A373" w14:textId="0069831D" w:rsidR="00AC710D" w:rsidRDefault="00AC710D" w:rsidP="00640CF6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508" w:type="dxa"/>
          </w:tcPr>
          <w:p w14:paraId="2F964EF1" w14:textId="2E32AC12" w:rsidR="00AC710D" w:rsidRDefault="00AC710D" w:rsidP="00640CF6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Jawaban</w:t>
            </w:r>
            <w:proofErr w:type="spellEnd"/>
          </w:p>
        </w:tc>
      </w:tr>
      <w:tr w:rsidR="00AC710D" w14:paraId="73168220" w14:textId="77777777" w:rsidTr="00AC710D">
        <w:tc>
          <w:tcPr>
            <w:tcW w:w="4508" w:type="dxa"/>
          </w:tcPr>
          <w:p w14:paraId="2D4978E9" w14:textId="77777777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Hlk198712597"/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proses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perekutan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hingga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diterima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madani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bookmarkEnd w:id="0"/>
          <w:p w14:paraId="43D02D8A" w14:textId="77777777" w:rsidR="00AC710D" w:rsidRDefault="00AC710D" w:rsidP="00AC710D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4EF83DE" w14:textId="1E8AF85D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melalui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perekutan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pertama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mengirimkan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CV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surat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lamaran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Berjarak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2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3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dihubungi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pihak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mengikuti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melalui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step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pertama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mengikuti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psikotest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</w:p>
          <w:p w14:paraId="73A29E42" w14:textId="04FCA193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psikotestnya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setengah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sekitar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10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11.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melakukannya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berjarak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1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dihubungi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kembali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pihak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mengikuti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selanjutnya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Al-Quran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wawancara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09E362C" w14:textId="33DFCB6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Waktu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ditanyai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hafalannya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berapa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ditanya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hukum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bacaan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baca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Dan proses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terakhirnya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wawancara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yayasan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berjarak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2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dihubungi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masuk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tanggal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ditentukan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pihak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46FE0F9" w14:textId="77777777" w:rsidR="00AC710D" w:rsidRDefault="00AC710D" w:rsidP="00640CF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710D" w14:paraId="56D208DA" w14:textId="77777777" w:rsidTr="00AC710D">
        <w:tc>
          <w:tcPr>
            <w:tcW w:w="4508" w:type="dxa"/>
          </w:tcPr>
          <w:p w14:paraId="418B0561" w14:textId="1F0F7156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Apa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diri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ruhiah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5EDE90C7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Alhamdulillah,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SDIT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Madani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Aksanasia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banyak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para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dirinya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maupun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ruhiahnya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ruhiahnya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wadahnya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mengikuti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sebuah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kelompok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kecil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bernama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BPI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Bina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Peribadi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Islam, di mana di situ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pemahaman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tentang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keislaman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dimotivasi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melaksanakan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ibadah-ibadah yang sunnah,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wajib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tapi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sunnah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harapannya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ruhiah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antara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ibadah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seimbang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memudahkan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anak-anak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B650B7F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ruhiah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ditingkatkan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bulan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Ramadan.</w:t>
            </w:r>
            <w: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bulan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Ramadan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seluas-luasnya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menghatamkan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Al-Quran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menghafal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Al-Quran.</w:t>
            </w:r>
          </w:p>
          <w:p w14:paraId="0E76BB84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Dan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ruhiah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tahsin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dan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ruhiah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sebelum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berkumpul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tilawah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bersama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1-2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halaman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mana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harapannya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memulai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hal-hal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tilawah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maka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memudahkan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melaksanakan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tersebut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C046927" w14:textId="77777777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kualitas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pelatihan-pelatihan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mendukung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042F1D5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pembinaan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yayasan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kami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mengelola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kegiatan-kegiatan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PJ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PJ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diamanahkan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kapasitas-kapasitas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tersebutlah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kemampuan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guru.</w:t>
            </w:r>
          </w:p>
          <w:p w14:paraId="0D5A288B" w14:textId="77777777" w:rsidR="00AC710D" w:rsidRDefault="00AC710D" w:rsidP="00640CF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710D" w14:paraId="41AB5033" w14:textId="77777777" w:rsidTr="00AC710D">
        <w:tc>
          <w:tcPr>
            <w:tcW w:w="4508" w:type="dxa"/>
          </w:tcPr>
          <w:p w14:paraId="5E04CC2C" w14:textId="77777777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bookmarkStart w:id="1" w:name="_Hlk198712842"/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Bagaimana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cara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mengamati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menilai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disiplin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Anda?</w:t>
            </w:r>
          </w:p>
          <w:bookmarkEnd w:id="1"/>
          <w:p w14:paraId="52AA816A" w14:textId="77777777" w:rsidR="00AC710D" w:rsidRDefault="00AC710D" w:rsidP="00AC710D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4866163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kepala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supervisi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akademik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langsung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kepala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mengamati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ataupun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mapel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evaluasi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rutin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koordinasi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semua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mapel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dan guru Al-Quran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mempersiapkan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selanjutnya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252D4FA" w14:textId="77777777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penilaian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evaluasi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semesternya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perbaikan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semester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selanjutnya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penilaian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dilihat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keseharian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menangani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siswa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menjalankan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amanah-amanah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seperti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ataupun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tambahan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kedisiplinan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kedisiplinan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dilihat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kehadiran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masuk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EC155A3" w14:textId="77777777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kedisiplinan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kedisiplinan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menggunakan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seragam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seragam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ketiga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ketepatan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waktu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menyelesaikan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tugas-tugasnya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keempat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kepatuhan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terhadap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aturan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apabila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masuk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sedang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maka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perizinan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sebelumnya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beberapa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sebelumnya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233A0C3" w14:textId="77777777" w:rsidR="00AC710D" w:rsidRDefault="00AC710D" w:rsidP="00640CF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710D" w14:paraId="4D4102C7" w14:textId="77777777" w:rsidTr="00AC710D">
        <w:tc>
          <w:tcPr>
            <w:tcW w:w="4508" w:type="dxa"/>
          </w:tcPr>
          <w:p w14:paraId="57CB2B25" w14:textId="38560828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bookmarkStart w:id="2" w:name="_Hlk198712904"/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Apa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yang Anda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dapatkan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bekerja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Anda?</w:t>
            </w:r>
            <w:bookmarkEnd w:id="2"/>
          </w:p>
          <w:p w14:paraId="64309C00" w14:textId="77777777" w:rsidR="00AC710D" w:rsidRDefault="00AC710D" w:rsidP="00AC710D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192D73F" w14:textId="77777777" w:rsidR="00AC710D" w:rsidRDefault="00AC710D" w:rsidP="00AC710D">
            <w:r>
              <w:rPr>
                <w:rFonts w:ascii="Calibri" w:eastAsia="Calibri" w:hAnsi="Calibri" w:cs="Calibri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rasakan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pertama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menemukan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lingkungan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kekeluarganya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terasa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karena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rakan-rakan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cukup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dekat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9585EC2" w14:textId="77777777" w:rsidR="00AC710D" w:rsidRDefault="00AC710D" w:rsidP="00AC710D">
            <w:r>
              <w:rPr>
                <w:rFonts w:ascii="Calibri" w:eastAsia="Calibri" w:hAnsi="Calibri" w:cs="Calibri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kedua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banyak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mengenal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memahami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macam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karakter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anak-anak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berbeda-beda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ketiga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merasakan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lingkungan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islami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keempat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menjadikan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lebih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bertanggung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jawab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amanah-amanah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7DDA649" w14:textId="77777777" w:rsidR="00AC710D" w:rsidRDefault="00AC710D" w:rsidP="00640CF6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710D" w14:paraId="61745B00" w14:textId="77777777" w:rsidTr="00AC710D">
        <w:tc>
          <w:tcPr>
            <w:tcW w:w="4508" w:type="dxa"/>
          </w:tcPr>
          <w:p w14:paraId="52147857" w14:textId="6A45DD23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Bisa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c</w:t>
            </w:r>
            <w:r w:rsidRPr="00AC710D">
              <w:rPr>
                <w:rFonts w:ascii="Calibri" w:eastAsia="Calibri" w:hAnsi="Calibri" w:cs="Calibri"/>
                <w:sz w:val="24"/>
                <w:szCs w:val="24"/>
              </w:rPr>
              <w:t>eritakan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bagaimana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jam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AC710D">
              <w:rPr>
                <w:rFonts w:ascii="Calibri" w:eastAsia="Calibri" w:hAnsi="Calibri" w:cs="Calibri"/>
                <w:sz w:val="24"/>
                <w:szCs w:val="24"/>
              </w:rPr>
              <w:t>Anda?</w:t>
            </w:r>
          </w:p>
        </w:tc>
        <w:tc>
          <w:tcPr>
            <w:tcW w:w="4508" w:type="dxa"/>
          </w:tcPr>
          <w:p w14:paraId="76597898" w14:textId="2E191586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SDT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Madani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Excellency, jam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kerjanya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dimulai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Senin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waktunya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Senin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Jumat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7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4 sore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Jam 6.50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4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sore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6.50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sampai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jam 12</w:t>
            </w:r>
          </w:p>
        </w:tc>
      </w:tr>
      <w:tr w:rsidR="00AC710D" w14:paraId="1B6CFCC0" w14:textId="77777777" w:rsidTr="00AC710D">
        <w:tc>
          <w:tcPr>
            <w:tcW w:w="4508" w:type="dxa"/>
          </w:tcPr>
          <w:p w14:paraId="47D3EB89" w14:textId="768E6C54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Apakah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masih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punya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mengurus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keluarga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kehidupan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personal?</w:t>
            </w:r>
          </w:p>
        </w:tc>
        <w:tc>
          <w:tcPr>
            <w:tcW w:w="4508" w:type="dxa"/>
          </w:tcPr>
          <w:p w14:paraId="707A9150" w14:textId="77777777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mungkin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pulang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1820478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Jadi k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sudah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kadang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fokusnya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kebutuhan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rumah.</w:t>
            </w:r>
            <w:proofErr w:type="spellEnd"/>
          </w:p>
          <w:p w14:paraId="27FFCD20" w14:textId="07ED311E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Nah,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terkadang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tugas-tugas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tugas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rumah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selesai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AC710D" w14:paraId="21526A0E" w14:textId="77777777" w:rsidTr="00AC710D">
        <w:tc>
          <w:tcPr>
            <w:tcW w:w="4508" w:type="dxa"/>
          </w:tcPr>
          <w:p w14:paraId="7F66031F" w14:textId="71BB56E0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r w:rsidRPr="00AC710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Ada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ibur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0792AF0E" w14:textId="42701942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momen-momen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tertentu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Jadi kayak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melakukan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ibadah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umroh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melahirkan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menikah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mungkin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keluarga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meninggal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sekarang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sudah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mulai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aktif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beberapa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bulan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sekali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kelima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Ada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libur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Sabtu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pekan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kelimanya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Terus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diberi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kesempatan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beberapa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bulan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sebelum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cuti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sudah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menyerahkan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surat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zinnya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akit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biasanya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nggak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merencanakan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Tapi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memberikan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surat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selesai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sakitnya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izin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seperti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ngurus-ngurus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mungkin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urusan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keluarga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boleh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Kadang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etengah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urgen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diperbolehkan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AC710D" w14:paraId="62539D05" w14:textId="77777777" w:rsidTr="00AC710D">
        <w:tc>
          <w:tcPr>
            <w:tcW w:w="4508" w:type="dxa"/>
          </w:tcPr>
          <w:p w14:paraId="48241A26" w14:textId="6BA2A939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Apakah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program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persiapan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pensiun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0A683933" w14:textId="149A01B7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Kalau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setahu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belum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C0BF8C6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710D" w14:paraId="0C3D605B" w14:textId="77777777" w:rsidTr="00AC710D">
        <w:tc>
          <w:tcPr>
            <w:tcW w:w="4508" w:type="dxa"/>
          </w:tcPr>
          <w:p w14:paraId="287CA557" w14:textId="77777777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bookmarkStart w:id="3" w:name="_Hlk198712972"/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Apa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saja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permasalahan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tentangan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yang Anda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hadapi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lembaga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kerja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depannya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bookmarkEnd w:id="3"/>
          <w:p w14:paraId="12AB79E7" w14:textId="77777777" w:rsidR="00AC710D" w:rsidRDefault="00AC710D" w:rsidP="00AC710D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A9E5B3E" w14:textId="6F47E2D4" w:rsidR="00AC710D" w:rsidRDefault="00AC710D" w:rsidP="00AC710D">
            <w:r>
              <w:rPr>
                <w:rFonts w:ascii="Calibri" w:eastAsia="Calibri" w:hAnsi="Calibri" w:cs="Calibri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permasalahan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karena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mapel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mempunyai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permasalahannya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sendiri-sendiri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perlu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menyesuaikan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metode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kelas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materi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berbeda-beda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siswa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memahami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baik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permasalahan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mungkin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karena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teknologi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sudah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mulai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marak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sangat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dibutuhkan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siswa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perlu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memaksimalkan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penggunaan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teknologi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media-media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semakin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interaktif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efektif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1B1750F" w14:textId="232C1C69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Kemudian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tantangannya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depan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karena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kurikulum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berkembang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banyak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tuntutan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hal-hal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disesuaikan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siswa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perlu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kesiapan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terus-menerus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pastinya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pengembangan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pelatihan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meningkatkan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kapasitas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memenuhi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kebutuhan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siswa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zamannya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7705A19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C710D" w14:paraId="150347C5" w14:textId="77777777" w:rsidTr="00AC710D">
        <w:tc>
          <w:tcPr>
            <w:tcW w:w="4508" w:type="dxa"/>
          </w:tcPr>
          <w:p w14:paraId="39E50CE2" w14:textId="77777777" w:rsidR="00AC710D" w:rsidRPr="00AC710D" w:rsidRDefault="00AC710D" w:rsidP="00AC710D">
            <w:pPr>
              <w:pStyle w:val="ListParagraph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  <w:bookmarkStart w:id="4" w:name="_Hlk198712992"/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Apa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motivasi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Anda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memilih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tetap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bekerja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 w:rsidRPr="00AC710D"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 w:rsidRPr="00AC710D"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bookmarkEnd w:id="4"/>
          <w:p w14:paraId="124ED365" w14:textId="77777777" w:rsidR="00AC710D" w:rsidRDefault="00AC710D" w:rsidP="00AC710D">
            <w:pPr>
              <w:ind w:left="45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EFB5DE5" w14:textId="77777777" w:rsidR="00AC710D" w:rsidRDefault="00AC710D" w:rsidP="00AC710D"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Motivasi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tetap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bekerja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karena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sebenarnya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kebanggaan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tersendiri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ketika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termasuk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bagian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membantu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siswa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Ketika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melihat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anak-anak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awalnya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masuk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sekolah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apa-apa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membaca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menulis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lalu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ikut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membantu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mengembangkan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dirinya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berlatih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melihat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hasilnya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setelah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dua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melihat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membaca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menulis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mengajarkan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ilmu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walaupun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hanya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kecil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atau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sedikit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E4B3CA4" w14:textId="77777777" w:rsidR="00AC710D" w:rsidRDefault="00AC710D" w:rsidP="00AC710D">
            <w:r>
              <w:rPr>
                <w:rFonts w:ascii="Calibri" w:eastAsia="Calibri" w:hAnsi="Calibri" w:cs="Calibri"/>
                <w:sz w:val="24"/>
                <w:szCs w:val="24"/>
              </w:rPr>
              <w:t xml:space="preserve">Jadi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kebanggaan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inginnya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sebuah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kebaikan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amal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jariah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guru. Terus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motivasi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lainnya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adalah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ingin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jadi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bisa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berkontribusi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mencerdaskan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anak-anak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bangsa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. Dan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pastinya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 dunia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punya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lingkungan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positif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lingkungannya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islamis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sehingga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kita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terbawa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kehidupan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sehari-hari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5107FC9" w14:textId="77777777" w:rsidR="00AC710D" w:rsidRDefault="00AC710D" w:rsidP="00AC710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5AAA6AF7" w14:textId="1762323A" w:rsidR="00026BC7" w:rsidRDefault="00026BC7"/>
    <w:sectPr w:rsidR="00026BC7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D49C4"/>
    <w:multiLevelType w:val="hybridMultilevel"/>
    <w:tmpl w:val="450C565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27557"/>
    <w:multiLevelType w:val="hybridMultilevel"/>
    <w:tmpl w:val="9D3A3BA4"/>
    <w:lvl w:ilvl="0" w:tplc="96FA6E30">
      <w:start w:val="1"/>
      <w:numFmt w:val="bullet"/>
      <w:lvlText w:val="●"/>
      <w:lvlJc w:val="left"/>
      <w:pPr>
        <w:ind w:left="720" w:hanging="360"/>
      </w:pPr>
    </w:lvl>
    <w:lvl w:ilvl="1" w:tplc="80EA26CC">
      <w:start w:val="1"/>
      <w:numFmt w:val="bullet"/>
      <w:lvlText w:val="○"/>
      <w:lvlJc w:val="left"/>
      <w:pPr>
        <w:ind w:left="1440" w:hanging="360"/>
      </w:pPr>
    </w:lvl>
    <w:lvl w:ilvl="2" w:tplc="E51ADA46">
      <w:start w:val="1"/>
      <w:numFmt w:val="bullet"/>
      <w:lvlText w:val="■"/>
      <w:lvlJc w:val="left"/>
      <w:pPr>
        <w:ind w:left="2160" w:hanging="360"/>
      </w:pPr>
    </w:lvl>
    <w:lvl w:ilvl="3" w:tplc="2E54A4B6">
      <w:start w:val="1"/>
      <w:numFmt w:val="bullet"/>
      <w:lvlText w:val="●"/>
      <w:lvlJc w:val="left"/>
      <w:pPr>
        <w:ind w:left="2880" w:hanging="360"/>
      </w:pPr>
    </w:lvl>
    <w:lvl w:ilvl="4" w:tplc="71C882AE">
      <w:start w:val="1"/>
      <w:numFmt w:val="bullet"/>
      <w:lvlText w:val="○"/>
      <w:lvlJc w:val="left"/>
      <w:pPr>
        <w:ind w:left="3600" w:hanging="360"/>
      </w:pPr>
    </w:lvl>
    <w:lvl w:ilvl="5" w:tplc="DC845EB6">
      <w:start w:val="1"/>
      <w:numFmt w:val="bullet"/>
      <w:lvlText w:val="■"/>
      <w:lvlJc w:val="left"/>
      <w:pPr>
        <w:ind w:left="4320" w:hanging="360"/>
      </w:pPr>
    </w:lvl>
    <w:lvl w:ilvl="6" w:tplc="D7D8038E">
      <w:start w:val="1"/>
      <w:numFmt w:val="bullet"/>
      <w:lvlText w:val="●"/>
      <w:lvlJc w:val="left"/>
      <w:pPr>
        <w:ind w:left="5040" w:hanging="360"/>
      </w:pPr>
    </w:lvl>
    <w:lvl w:ilvl="7" w:tplc="A73AE82C">
      <w:start w:val="1"/>
      <w:numFmt w:val="bullet"/>
      <w:lvlText w:val="●"/>
      <w:lvlJc w:val="left"/>
      <w:pPr>
        <w:ind w:left="5760" w:hanging="360"/>
      </w:pPr>
    </w:lvl>
    <w:lvl w:ilvl="8" w:tplc="80D261CE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BC7"/>
    <w:rsid w:val="00026BC7"/>
    <w:rsid w:val="001540F4"/>
    <w:rsid w:val="001E4D09"/>
    <w:rsid w:val="002072F0"/>
    <w:rsid w:val="00361923"/>
    <w:rsid w:val="00436A80"/>
    <w:rsid w:val="00640CF6"/>
    <w:rsid w:val="00941C9C"/>
    <w:rsid w:val="00AC710D"/>
    <w:rsid w:val="00B5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9E6E"/>
  <w15:docId w15:val="{F810E00D-1419-4DB6-8FFC-AA69B7A9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table" w:styleId="TableGrid">
    <w:name w:val="Table Grid"/>
    <w:basedOn w:val="TableNormal"/>
    <w:uiPriority w:val="39"/>
    <w:rsid w:val="00AC7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1208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Audio WhatsApp 2025-05-17 pukul 09.15.18 21bf5cb1</dc:title>
  <dc:creator>TurboScribe.ai</dc:creator>
  <cp:lastModifiedBy>Rahmawati</cp:lastModifiedBy>
  <cp:revision>10</cp:revision>
  <dcterms:created xsi:type="dcterms:W3CDTF">2025-05-17T03:18:00Z</dcterms:created>
  <dcterms:modified xsi:type="dcterms:W3CDTF">2025-06-05T10:03:00Z</dcterms:modified>
</cp:coreProperties>
</file>